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2819400</wp:posOffset>
            </wp:positionH>
            <wp:positionV relativeFrom="paragraph">
              <wp:posOffset>-332740</wp:posOffset>
            </wp:positionV>
            <wp:extent cx="683260" cy="809625"/>
            <wp:effectExtent l="0" t="0" r="0" b="0"/>
            <wp:wrapTight wrapText="bothSides">
              <wp:wrapPolygon edited="0">
                <wp:start x="-616" y="0"/>
                <wp:lineTo x="-616" y="21326"/>
                <wp:lineTo x="21676" y="21326"/>
                <wp:lineTo x="21676" y="0"/>
                <wp:lineTo x="-616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30 сентября 2025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  № </w:t>
      </w:r>
      <w:r>
        <w:rPr>
          <w:rFonts w:cs="Times New Roman" w:ascii="Times New Roman" w:hAnsi="Times New Roman"/>
          <w:b w:val="false"/>
          <w:sz w:val="24"/>
          <w:szCs w:val="24"/>
        </w:rPr>
        <w:t>47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внесении изменений и дополнений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Катенинского сельского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поселения на 2025 год и на плановый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период 2026 и 2027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eastAsia="Times New Roman" w:cs="Times New Roman"/>
          <w:b/>
          <w:sz w:val="28"/>
          <w:szCs w:val="28"/>
        </w:rPr>
        <w:t xml:space="preserve"> </w:t>
      </w:r>
      <w:r>
        <w:rPr>
          <w:rFonts w:eastAsia="Calibri" w:cs="Times New Roman"/>
          <w:b w:val="false"/>
          <w:bCs w:val="false"/>
          <w:sz w:val="24"/>
          <w:szCs w:val="24"/>
        </w:rPr>
        <w:t>В соответствии  с Решением Собрания депутатов Варненского муниципального округа от 24.09 2025г. № 19 «</w:t>
      </w:r>
      <w:r>
        <w:rPr>
          <w:rFonts w:eastAsia="Calibri" w:cs="Times New Roman"/>
          <w:b w:val="false"/>
          <w:bCs w:val="false"/>
          <w:color w:val="000000"/>
          <w:sz w:val="24"/>
          <w:szCs w:val="24"/>
        </w:rPr>
        <w:t xml:space="preserve">О правопреемстве органов местного самоуправления Варненского муниципального округа Челябинской области», </w:t>
      </w:r>
      <w:r>
        <w:rPr>
          <w:b w:val="false"/>
          <w:bCs w:val="false"/>
          <w:sz w:val="24"/>
          <w:szCs w:val="24"/>
        </w:rPr>
        <w:t>Собрание депутатов Варненского муниципального округа</w:t>
      </w:r>
      <w:bookmarkStart w:id="0" w:name="_GoBack1"/>
      <w:bookmarkEnd w:id="0"/>
      <w:r>
        <w:rPr>
          <w:b w:val="false"/>
          <w:bCs w:val="false"/>
          <w:sz w:val="24"/>
          <w:szCs w:val="24"/>
        </w:rPr>
        <w:t xml:space="preserve"> Челябинской области первого созыва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bookmarkStart w:id="1" w:name="_GoBack"/>
      <w:bookmarkStart w:id="2" w:name="_GoBack"/>
      <w:bookmarkEnd w:id="2"/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Внести в бюджет Катенинского сельского поселения на 2025 год и на плановый период 2026 и 2027 годов, принятый решением Совета депутатов Катенинского сельского поселения от 20 декабря 2024 года № 35 (с изменением от 13.01.2025г. № 01, от 31.01.2025г. № 07, от 28.02.2025г. № 08, от 31.03.2025г. № 10, от 30.04.2025г. № 12, от 30.05.2025г. № 14, от 30.06.2025г. № 15, от 31.07.2025г. № 16, от 29.08.2025г. № 17) следующие изменения и дополнения: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пункте 1 п.п. 1 слова «в сумме </w:t>
      </w:r>
      <w:r>
        <w:rPr>
          <w:color w:val="000000"/>
          <w:sz w:val="24"/>
          <w:szCs w:val="24"/>
        </w:rPr>
        <w:t xml:space="preserve">158721,01 </w:t>
      </w:r>
      <w:r>
        <w:rPr>
          <w:sz w:val="24"/>
          <w:szCs w:val="24"/>
        </w:rPr>
        <w:t xml:space="preserve">тыс. рублей» заменить на слова «в </w:t>
      </w:r>
      <w:r>
        <w:rPr>
          <w:color w:val="000000"/>
          <w:sz w:val="24"/>
          <w:szCs w:val="24"/>
        </w:rPr>
        <w:t>сумме 158743,92 тыс. рублей», слова «в сумме 139775,13 тыс. рублей» заменить на слова «в сумме 139798,04 тыс. рублей»;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 2 слова «в сумме </w:t>
      </w:r>
      <w:r>
        <w:rPr>
          <w:color w:val="000000"/>
          <w:sz w:val="24"/>
          <w:szCs w:val="24"/>
        </w:rPr>
        <w:t xml:space="preserve">168176,13 </w:t>
      </w:r>
      <w:r>
        <w:rPr>
          <w:sz w:val="24"/>
          <w:szCs w:val="24"/>
        </w:rPr>
        <w:t xml:space="preserve">тыс. рублей» заменить на слова «в сумме </w:t>
      </w:r>
      <w:r>
        <w:rPr>
          <w:color w:val="000000"/>
          <w:sz w:val="24"/>
          <w:szCs w:val="24"/>
        </w:rPr>
        <w:t xml:space="preserve">168199,05 </w:t>
      </w:r>
      <w:r>
        <w:rPr>
          <w:sz w:val="24"/>
          <w:szCs w:val="24"/>
        </w:rPr>
        <w:t>тыс. рублей»;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приложение 1 изложить в новой редакции (приложение № 1 к настоящему Решению);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приложение 2 изложить в новой редакции (приложение № 2 к настоящему Решению).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Председатель Собрания депутатов 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округа                                                         А.А.Кормилицын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Глава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Катенинского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сельского поселения                                                                                           А.Т.Искаков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в бюджет Катенинского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 xml:space="preserve">от 30 сентября 2025 года № </w:t>
      </w:r>
      <w:r>
        <w:rPr>
          <w:rFonts w:cs="Times New Roman" w:ascii="Times New Roman" w:hAnsi="Times New Roman"/>
        </w:rPr>
        <w:t>47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бюджете Катенинского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Распределение бюджетных ассигнований по разделам, подразделам, целевым статьям, группам видов расходов бюджета Катенинского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 годов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312" w:type="dxa"/>
        <w:jc w:val="left"/>
        <w:tblInd w:w="-28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819"/>
        <w:gridCol w:w="773"/>
        <w:gridCol w:w="1124"/>
        <w:gridCol w:w="534"/>
        <w:gridCol w:w="1"/>
        <w:gridCol w:w="1109"/>
        <w:gridCol w:w="992"/>
        <w:gridCol w:w="989"/>
      </w:tblGrid>
      <w:tr>
        <w:trPr>
          <w:trHeight w:val="255" w:hRule="atLeast"/>
        </w:trPr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250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9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Подра-здел</w:t>
            </w:r>
            <w:bookmarkStart w:id="3" w:name="_GoBack2"/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168 199,05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19 704,60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20 216,00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Катенинского сельского поселения Варненского муниципального района Челябинской области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168 199,05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19 704,60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20 216,00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14 702,96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4 941,16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4 881,60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90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</w:tr>
      <w:tr>
        <w:trPr>
          <w:trHeight w:val="63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3 366,11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3 449,76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3 390,20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3 356,11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3 439,76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3 380,20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3 356,11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3 439,76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3 380,20</w:t>
            </w:r>
          </w:p>
        </w:tc>
      </w:tr>
      <w:tr>
        <w:trPr>
          <w:trHeight w:val="90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1 490,20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1 490,20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1 490,20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1 796,36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1 949,56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1 890,00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10,00</w:t>
            </w:r>
          </w:p>
        </w:tc>
      </w:tr>
      <w:tr>
        <w:trPr>
          <w:trHeight w:val="63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</w:tr>
      <w:tr>
        <w:trPr>
          <w:trHeight w:val="90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526,80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526,80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526,80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9 845,45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215,00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215,00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215,00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7340273203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889,60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7340273203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889,60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73402S8170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8 062,55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73402S8170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8 062,55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678,31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678,31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33,18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645,13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3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90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2 693,89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436,00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>
        <w:trPr>
          <w:trHeight w:val="63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2 693,89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436,00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2540225201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2 597,89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436,00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2 597,89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436,00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640,41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436,00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71401S6140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1 957,48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1 873,54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1 873,54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1 873,54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1 309,90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1 309,90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563,64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450,00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6540365302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113,64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3 527,23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6 157,51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7 120,99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3 527,23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6 157,51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7 120,99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3 527,23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6 157,51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7 120,99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"Озеленение территории"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7440100000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259,00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7440174103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259,00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1 442,97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1 943,40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1 849,40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1 442,97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1 943,40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1 849,40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1 825,26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4 214,11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5 271,59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1 801,74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4 214,11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5 271,59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23,52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07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144 601,60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7 765,73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7 402,01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135 553,74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7 765,73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7 402,01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8 068,74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7 765,73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7 402,01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7340173101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8 058,74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7 765,73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7 402,01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2 288,70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1 974,14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2 288,70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3 299,04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4 791,59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4 113,31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7340273202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2 465,00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1 000,00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1 000,00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7340273203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7 755,40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7340273203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3 485,00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7340273203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4 270,40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73402S8170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119 729,60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73402S8170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119 729,60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9 047,86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73402S8170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9 047,86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73402S8170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9 047,86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204,88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204,88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204,88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204,88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204,88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401,60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401,60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401,60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48,85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48,85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352,75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151,15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201,60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в бюджет Катенинского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 xml:space="preserve">от 30 сентября 2025 года № </w:t>
      </w:r>
      <w:r>
        <w:rPr>
          <w:rFonts w:cs="Times New Roman" w:ascii="Times New Roman" w:hAnsi="Times New Roman"/>
        </w:rPr>
        <w:t>47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бюджете Катенинского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Ведомственная структура расходов бюджета Катенинского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2027годов</w:t>
      </w:r>
    </w:p>
    <w:p>
      <w:pPr>
        <w:pStyle w:val="Normal"/>
        <w:tabs>
          <w:tab w:val="clear" w:pos="709"/>
          <w:tab w:val="left" w:pos="8221" w:leader="none"/>
          <w:tab w:val="right" w:pos="961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490" w:type="dxa"/>
        <w:jc w:val="left"/>
        <w:tblInd w:w="-42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653"/>
        <w:gridCol w:w="819"/>
        <w:gridCol w:w="796"/>
        <w:gridCol w:w="1124"/>
        <w:gridCol w:w="539"/>
        <w:gridCol w:w="1032"/>
        <w:gridCol w:w="991"/>
        <w:gridCol w:w="992"/>
      </w:tblGrid>
      <w:tr>
        <w:trPr>
          <w:trHeight w:val="255" w:hRule="atLeast"/>
        </w:trPr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931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5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Подра-здел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168 199,05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19 704,60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20 216,00</w:t>
            </w:r>
          </w:p>
        </w:tc>
      </w:tr>
      <w:tr>
        <w:trPr>
          <w:trHeight w:val="63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Катенинского сельского поселения Варненского муниципального района Челябинской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168 199,05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19 704,60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20 216,00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14 702,96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4 941,16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4 881,60</w:t>
            </w:r>
          </w:p>
        </w:tc>
      </w:tr>
      <w:tr>
        <w:trPr>
          <w:trHeight w:val="63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112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</w:tr>
      <w:tr>
        <w:trPr>
          <w:trHeight w:val="84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3 366,11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3 449,76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3 390,20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3 356,11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3 439,76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3 380,20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3 356,11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3 439,76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3 380,20</w:t>
            </w:r>
          </w:p>
        </w:tc>
      </w:tr>
      <w:tr>
        <w:trPr>
          <w:trHeight w:val="112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1 490,20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1 490,20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1 490,20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1 796,36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1 949,56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1 890,00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>
        <w:trPr>
          <w:trHeight w:val="63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10,00</w:t>
            </w:r>
          </w:p>
        </w:tc>
      </w:tr>
      <w:tr>
        <w:trPr>
          <w:trHeight w:val="63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526,80</w:t>
            </w:r>
          </w:p>
        </w:tc>
      </w:tr>
      <w:tr>
        <w:trPr>
          <w:trHeight w:val="112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526,80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526,80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526,80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9 845,45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215,00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215,00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215,00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7340273203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889,60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7340273203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889,60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73402S8170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8 062,55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73402S8170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8 062,55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678,31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678,31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33,18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645,13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3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112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2 693,89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436,00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>
        <w:trPr>
          <w:trHeight w:val="63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2 693,89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436,00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2540225201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2 597,89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436,00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2 597,89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436,00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640,41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436,00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71401S6140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1 957,48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1 873,54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1 873,54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1 873,54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1 309,90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1 309,90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563,64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450,00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6540365302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113,64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3 527,23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6 157,51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7 120,99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3 527,23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6 157,51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7 120,99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3 527,23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6 157,51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7 120,99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"Озеленение территории"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7440100000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259,00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7440174103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259,00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1 442,97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1 943,40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1 849,40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1 442,97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1 943,40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1 849,40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1 825,26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4 214,11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5 271,59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1 801,74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4 214,11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5 271,59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23,52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07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144 601,60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7 765,73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7 402,01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135 553,74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7 765,73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7 402,01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8 068,74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7 765,73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7 402,01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7340173101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8 058,74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7 765,73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7 402,01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2 288,70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1 974,14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2 288,70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3 299,04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4 791,59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4 113,31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7340273202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2 465,00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1 000,00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1 000,00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7340273203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7 755,40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7340273203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3 485,00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7340273203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4 270,40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73402S8170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119 729,60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73402S8170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119 729,60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9 047,86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73402S8170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9 047,86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73402S8170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9 047,86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204,88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204,88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204,88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204,88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204,88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401,60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401,60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401,60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48,85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48,85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352,75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151,15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842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201,60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sectPr>
          <w:type w:val="continuous"/>
          <w:pgSz w:w="11906" w:h="16838"/>
          <w:pgMar w:left="1134" w:right="851" w:header="0" w:top="1135" w:footer="0" w:bottom="426" w:gutter="0"/>
          <w:formProt w:val="false"/>
          <w:textDirection w:val="lrTb"/>
          <w:docGrid w:type="default" w:linePitch="360" w:charSpace="8192"/>
        </w:sectPr>
      </w:pP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  <w:bookmarkEnd w:id="3"/>
    </w:p>
    <w:sectPr>
      <w:type w:val="continuous"/>
      <w:pgSz w:w="11906" w:h="16838"/>
      <w:pgMar w:left="1134" w:right="851" w:header="0" w:top="1135" w:footer="0" w:bottom="42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8"/>
    <w:qFormat/>
    <w:rsid w:val="0080609b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b06876"/>
    <w:rPr>
      <w:sz w:val="28"/>
    </w:rPr>
  </w:style>
  <w:style w:type="character" w:styleId="Style14">
    <w:name w:val="Интернет-ссылка"/>
    <w:basedOn w:val="DefaultParagraphFont"/>
    <w:uiPriority w:val="99"/>
    <w:semiHidden/>
    <w:unhideWhenUsed/>
    <w:rsid w:val="00be17c6"/>
    <w:rPr>
      <w:color w:val="0563C1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be17c6"/>
    <w:rPr>
      <w:color w:val="954F72"/>
      <w:u w:val="single"/>
    </w:rPr>
  </w:style>
  <w:style w:type="character" w:styleId="Style16" w:customStyle="1">
    <w:name w:val="Нижний колонтитул Знак"/>
    <w:basedOn w:val="DefaultParagraphFont"/>
    <w:link w:val="a3"/>
    <w:qFormat/>
    <w:rsid w:val="00582135"/>
    <w:rPr>
      <w:sz w:val="28"/>
      <w:szCs w:val="24"/>
    </w:rPr>
  </w:style>
  <w:style w:type="character" w:styleId="Style17" w:customStyle="1">
    <w:name w:val="Верхний колонтитул Знак"/>
    <w:basedOn w:val="DefaultParagraphFont"/>
    <w:link w:val="a6"/>
    <w:qFormat/>
    <w:rsid w:val="00582135"/>
    <w:rPr>
      <w:rFonts w:ascii="Courier New" w:hAnsi="Courier New"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uiPriority w:val="99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uiPriority w:val="99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4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5">
    <w:name w:val="Header"/>
    <w:basedOn w:val="Normal"/>
    <w:link w:val="a7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9"/>
    <w:qFormat/>
    <w:rsid w:val="0080609b"/>
    <w:pPr/>
    <w:rPr>
      <w:rFonts w:ascii="Tahoma" w:hAnsi="Tahoma" w:cs="Times New Roman"/>
      <w:sz w:val="16"/>
      <w:szCs w:val="16"/>
    </w:rPr>
  </w:style>
  <w:style w:type="paragraph" w:styleId="ConsPlusNonformat" w:customStyle="1">
    <w:name w:val="ConsPlusNonformat"/>
    <w:uiPriority w:val="99"/>
    <w:qFormat/>
    <w:rsid w:val="005539bf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Xl65" w:customStyle="1">
    <w:name w:val="xl65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6" w:customStyle="1">
    <w:name w:val="xl66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7" w:customStyle="1">
    <w:name w:val="xl6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styleId="Xl68" w:customStyle="1">
    <w:name w:val="xl68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9" w:customStyle="1">
    <w:name w:val="xl6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0" w:customStyle="1">
    <w:name w:val="xl70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styleId="Xl71" w:customStyle="1">
    <w:name w:val="xl71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2" w:customStyle="1">
    <w:name w:val="xl72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3" w:customStyle="1">
    <w:name w:val="xl73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4" w:customStyle="1">
    <w:name w:val="xl74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5" w:customStyle="1">
    <w:name w:val="xl75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6" w:customStyle="1">
    <w:name w:val="xl76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8" w:customStyle="1">
    <w:name w:val="xl78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79" w:customStyle="1">
    <w:name w:val="xl7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80" w:customStyle="1">
    <w:name w:val="xl80"/>
    <w:basedOn w:val="Normal"/>
    <w:qFormat/>
    <w:rsid w:val="00be17c6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3" w:customStyle="1">
    <w:name w:val="xl63"/>
    <w:basedOn w:val="Normal"/>
    <w:qFormat/>
    <w:rsid w:val="00582135"/>
    <w:pPr>
      <w:widowControl/>
      <w:spacing w:beforeAutospacing="1" w:afterAutospacing="1"/>
    </w:pPr>
    <w:rPr>
      <w:rFonts w:ascii="Arial CYR" w:hAnsi="Arial CYR" w:cs="Arial CYR"/>
      <w:sz w:val="16"/>
      <w:szCs w:val="16"/>
    </w:rPr>
  </w:style>
  <w:style w:type="paragraph" w:styleId="Xl64" w:customStyle="1">
    <w:name w:val="xl64"/>
    <w:basedOn w:val="Normal"/>
    <w:qFormat/>
    <w:rsid w:val="005821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Msonormal" w:customStyle="1">
    <w:name w:val="msonormal"/>
    <w:basedOn w:val="Normal"/>
    <w:qFormat/>
    <w:rsid w:val="00582135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b47ab"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8859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D8421-54F5-4206-B7FA-D4A53457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3668</TotalTime>
  <Application>LibreOffice/6.4.0.3$Windows_X86_64 LibreOffice_project/b0a288ab3d2d4774cb44b62f04d5d28733ac6df8</Application>
  <Pages>9</Pages>
  <Words>3379</Words>
  <Characters>20775</Characters>
  <CharactersWithSpaces>22978</CharactersWithSpaces>
  <Paragraphs>1801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2025-10-02T12:12:26Z</dcterms:modified>
  <cp:revision>164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